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011F" w14:textId="77777777" w:rsidR="00826A2C" w:rsidRPr="00826A2C" w:rsidRDefault="00826A2C" w:rsidP="00826A2C">
      <w:pPr>
        <w:spacing w:before="272" w:line="206" w:lineRule="auto"/>
        <w:ind w:right="531"/>
        <w:jc w:val="center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ИЗВЕШТАЈ</w:t>
      </w:r>
    </w:p>
    <w:p w14:paraId="68F6E936" w14:textId="77777777" w:rsidR="00826A2C" w:rsidRPr="00826A2C" w:rsidRDefault="00826A2C" w:rsidP="00826A2C">
      <w:pPr>
        <w:spacing w:before="272" w:line="206" w:lineRule="auto"/>
        <w:ind w:right="531"/>
        <w:jc w:val="center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О реализацији активности</w:t>
      </w:r>
    </w:p>
    <w:p w14:paraId="635DAC7C" w14:textId="77777777" w:rsidR="00826A2C" w:rsidRPr="00826A2C" w:rsidRDefault="00826A2C" w:rsidP="00826A2C">
      <w:pPr>
        <w:spacing w:before="272" w:line="206" w:lineRule="auto"/>
        <w:ind w:right="531"/>
        <w:jc w:val="center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1.3 Предлог за ажурирање наставног плана и програма</w:t>
      </w:r>
    </w:p>
    <w:p w14:paraId="11B04C4D" w14:textId="1BAEF228" w:rsidR="005F3E3E" w:rsidRDefault="00826A2C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Позадина</w:t>
      </w:r>
    </w:p>
    <w:p w14:paraId="1A8615FC" w14:textId="74ABF7AF" w:rsidR="00826A2C" w:rsidRDefault="00826A2C" w:rsidP="005F3E3E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У оквиру пројекта AgriTech Solutions: Innovative VET for Sustainable Agriculture са бројем пројекта 2024-1-RS01-KA210-VET-000244168, финансираног од стране Erasmus+ програма Европске уније, реализује се активност 1.3 Предлог за ажурирање наставног плана и програма.</w:t>
      </w:r>
    </w:p>
    <w:p w14:paraId="367AFE42" w14:textId="77777777" w:rsidR="00826A2C" w:rsidRDefault="00826A2C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Latn-RS"/>
        </w:rPr>
      </w:pPr>
      <w:r w:rsidRPr="00826A2C">
        <w:rPr>
          <w:rFonts w:ascii="Calibri" w:hAnsi="Calibri" w:cs="Calibri"/>
          <w:spacing w:val="-2"/>
          <w:lang w:val="sr-Latn-RS"/>
        </w:rPr>
        <w:t>Главни циљ овог пројекта је унапређење стручног образовања и обуке (VET) у одрживој пољопривреди кроз увођење учења заснованог на пројектима (PBL), фокусирајући се на одрживе и технолошки напредне пољопривредне праксе, инклузивност и приступачност за све ученике.</w:t>
      </w:r>
    </w:p>
    <w:p w14:paraId="6B34DE98" w14:textId="2778A440" w:rsidR="00826A2C" w:rsidRDefault="00826A2C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Овај пројекат тежи да споји теоријско знање са практичном применом, припремајући тако студенте са потребним вештинама за суочавање са савременим пољопривредним изазовима.</w:t>
      </w:r>
    </w:p>
    <w:p w14:paraId="00B3A67D" w14:textId="77777777" w:rsidR="00826A2C" w:rsidRPr="00826A2C" w:rsidRDefault="00826A2C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Циљ активности</w:t>
      </w:r>
    </w:p>
    <w:p w14:paraId="2E323E6A" w14:textId="0706B53F" w:rsidR="00826A2C" w:rsidRDefault="00826A2C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Циљ активности је развој свеобухватног предлога за ажурирање наставног плана и програма стручног образовања и обуке на основу резултата истраживања.</w:t>
      </w:r>
    </w:p>
    <w:p w14:paraId="2B8D04AF" w14:textId="77777777" w:rsidR="00826A2C" w:rsidRPr="00826A2C" w:rsidRDefault="00826A2C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Резултати активности</w:t>
      </w:r>
    </w:p>
    <w:p w14:paraId="3FE14CC2" w14:textId="5BF98491" w:rsidR="00826A2C" w:rsidRDefault="00826A2C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826A2C">
        <w:rPr>
          <w:rFonts w:ascii="Calibri" w:hAnsi="Calibri" w:cs="Calibri"/>
          <w:spacing w:val="-2"/>
        </w:rPr>
        <w:t>За сваку нову или ажурирану компоненту курикулума развијени су детаљни описи модула, исхода учења и методологија наставе.</w:t>
      </w:r>
    </w:p>
    <w:p w14:paraId="015B6942" w14:textId="4BD2B677" w:rsidR="00826A2C" w:rsidRDefault="00AE38E8" w:rsidP="00826A2C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Развијен је свеобухватни предлог за ажурирање наставног плана и програма стручног образовања и обуке у пољопривреди који укључује актуелне и нове теме као што су одрживе пољопривредне праксе,</w:t>
      </w:r>
      <w:r>
        <w:rPr>
          <w:rFonts w:ascii="Calibri" w:hAnsi="Calibri" w:cs="Calibri"/>
          <w:spacing w:val="-2"/>
        </w:rPr>
        <w:t xml:space="preserve"> </w:t>
      </w:r>
      <w:r w:rsidRPr="00AE38E8">
        <w:rPr>
          <w:rFonts w:ascii="Calibri" w:hAnsi="Calibri" w:cs="Calibri"/>
          <w:spacing w:val="-2"/>
        </w:rPr>
        <w:t>прецизна пољопривреда, органска пољопривреда, обновљиви извори енергије у пољопривреди и интеграција дигиталних технологија.</w:t>
      </w:r>
    </w:p>
    <w:p w14:paraId="29664884" w14:textId="77777777" w:rsidR="00AE38E8" w:rsidRPr="00AE38E8" w:rsidRDefault="00AE38E8" w:rsidP="00AE38E8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Примењена методологија</w:t>
      </w:r>
    </w:p>
    <w:p w14:paraId="63F5B49E" w14:textId="3FF6E5FB" w:rsidR="00AE38E8" w:rsidRDefault="00AE38E8" w:rsidP="00AE38E8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Развој свеобухватног предлога за ажурирање наставног плана и програма стручног образовања и обуке у пољопривреди који укључује актуелне и нове теме као што су одрживе пољопривредне праксе</w:t>
      </w:r>
      <w:r>
        <w:rPr>
          <w:rFonts w:ascii="Calibri" w:hAnsi="Calibri" w:cs="Calibri"/>
          <w:spacing w:val="-2"/>
        </w:rPr>
        <w:t xml:space="preserve">, </w:t>
      </w:r>
      <w:r w:rsidRPr="00AE38E8">
        <w:rPr>
          <w:rFonts w:ascii="Calibri" w:hAnsi="Calibri" w:cs="Calibri"/>
          <w:spacing w:val="-2"/>
        </w:rPr>
        <w:t>прецизна пољопривреда, органска пољопривреда, обновљиви извори енергије у пољопривреди и интеграција дигиталних технологија одвијали су се кроз:</w:t>
      </w:r>
    </w:p>
    <w:p w14:paraId="543168C6" w14:textId="14A44542" w:rsidR="00AE38E8" w:rsidRDefault="00AE38E8" w:rsidP="00AE38E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Анализа налаза спроведеног истраживања постојеће литературе и материјала, квалификација и технолошког развоја у пољопривредном сектору у погледу распрострањености одрживих пољопривредних пракси</w:t>
      </w:r>
      <w:r>
        <w:rPr>
          <w:rFonts w:ascii="Calibri" w:hAnsi="Calibri" w:cs="Calibri"/>
          <w:spacing w:val="-2"/>
        </w:rPr>
        <w:t xml:space="preserve">, </w:t>
      </w:r>
      <w:r w:rsidRPr="00AE38E8">
        <w:rPr>
          <w:rFonts w:ascii="Calibri" w:hAnsi="Calibri" w:cs="Calibri"/>
          <w:spacing w:val="-2"/>
        </w:rPr>
        <w:t>прецизна пољопривреда, органска пољопривреда, обновљиви извори енергије и употреба технологије у пољопривреди</w:t>
      </w:r>
    </w:p>
    <w:p w14:paraId="27E7ED80" w14:textId="77777777" w:rsidR="00AE38E8" w:rsidRPr="00AE38E8" w:rsidRDefault="00AE38E8" w:rsidP="00AE38E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lastRenderedPageBreak/>
        <w:t>Ажурирање постојећих наставних планова и програма/развој новог наставног плана и програма</w:t>
      </w:r>
    </w:p>
    <w:p w14:paraId="46A4D969" w14:textId="516EFFC6" w:rsidR="00AE38E8" w:rsidRDefault="00AE38E8" w:rsidP="00AE38E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Прилагођавање наставних планова и програма националном законодавству</w:t>
      </w:r>
    </w:p>
    <w:p w14:paraId="6CC3DF3C" w14:textId="5548ABC8" w:rsidR="00AE38E8" w:rsidRPr="00AE38E8" w:rsidRDefault="00AE38E8" w:rsidP="00AE38E8">
      <w:pPr>
        <w:spacing w:before="272" w:line="206" w:lineRule="auto"/>
        <w:ind w:left="360" w:right="531"/>
        <w:jc w:val="both"/>
        <w:rPr>
          <w:rFonts w:ascii="Calibri" w:hAnsi="Calibri" w:cs="Calibri"/>
          <w:b/>
          <w:bCs/>
          <w:spacing w:val="-2"/>
        </w:rPr>
      </w:pPr>
      <w:r w:rsidRPr="00AE38E8">
        <w:rPr>
          <w:rFonts w:ascii="Calibri" w:hAnsi="Calibri" w:cs="Calibri"/>
          <w:b/>
          <w:bCs/>
          <w:spacing w:val="-2"/>
        </w:rPr>
        <w:t>Анализа налаза спроведеног истраживања постојеће литературе и материјала, квалификација и технолошког развоја у пољопривредном сектору</w:t>
      </w:r>
    </w:p>
    <w:p w14:paraId="081010D4" w14:textId="602DF53E" w:rsidR="00AE38E8" w:rsidRDefault="00AE38E8" w:rsidP="00AE38E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Анализа налаза спроведеног истраживања постојеће литературе и материјала, квалификација и технолошког развоја у пољопривредном сектору за распрострањеност одрживих пољопривредних пракси, прецизне пољопривреде, органске пољопривреде,</w:t>
      </w:r>
      <w:r>
        <w:rPr>
          <w:rFonts w:ascii="Calibri" w:hAnsi="Calibri" w:cs="Calibri"/>
          <w:spacing w:val="-2"/>
        </w:rPr>
        <w:t xml:space="preserve"> o</w:t>
      </w:r>
      <w:r w:rsidRPr="00AE38E8">
        <w:rPr>
          <w:rFonts w:ascii="Calibri" w:hAnsi="Calibri" w:cs="Calibri"/>
          <w:spacing w:val="-2"/>
        </w:rPr>
        <w:t>бновљиви извори енергије и употреба технологије у пољопривреди спроведени су у периоду март-април. Ову активност су спровеле две наставнице, истраживач и координатор пројекта.</w:t>
      </w:r>
    </w:p>
    <w:p w14:paraId="7B59D116" w14:textId="43704211" w:rsidR="00AE38E8" w:rsidRDefault="00AE38E8" w:rsidP="00AE38E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Основа за анализу су закључци који су произашли из истраживања о распрострањености одрживих пољопривредних пракси, прецизне пољопривреде, органске пољопривреде,</w:t>
      </w:r>
      <w:r>
        <w:rPr>
          <w:rFonts w:ascii="Calibri" w:hAnsi="Calibri" w:cs="Calibri"/>
          <w:spacing w:val="-2"/>
        </w:rPr>
        <w:t xml:space="preserve"> </w:t>
      </w:r>
      <w:r w:rsidRPr="00AE38E8">
        <w:rPr>
          <w:rFonts w:ascii="Calibri" w:hAnsi="Calibri" w:cs="Calibri"/>
          <w:spacing w:val="-2"/>
        </w:rPr>
        <w:t>обновљиви извори енергије у пољопривреди и интеграција дигиталних технологија у стручну литературу, квалификације и наставне планове и програме, теренске посете и стручне консултације.</w:t>
      </w:r>
    </w:p>
    <w:p w14:paraId="4D4ACCBC" w14:textId="011A35DB" w:rsidR="00AE38E8" w:rsidRDefault="00AE38E8" w:rsidP="00AE38E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</w:rPr>
      </w:pPr>
      <w:r w:rsidRPr="00AE38E8">
        <w:rPr>
          <w:rFonts w:ascii="Calibri" w:hAnsi="Calibri" w:cs="Calibri"/>
          <w:spacing w:val="-2"/>
        </w:rPr>
        <w:t>Установљено је следеће: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586"/>
        <w:gridCol w:w="6404"/>
      </w:tblGrid>
      <w:tr w:rsidR="00AE38E8" w14:paraId="69EB98C2" w14:textId="77777777" w:rsidTr="00AE38E8">
        <w:tc>
          <w:tcPr>
            <w:tcW w:w="2628" w:type="dxa"/>
          </w:tcPr>
          <w:p w14:paraId="4D054458" w14:textId="43629B50" w:rsidR="00AE38E8" w:rsidRPr="00AE38E8" w:rsidRDefault="00AE38E8" w:rsidP="00AE38E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Опис </w:t>
            </w:r>
          </w:p>
        </w:tc>
        <w:tc>
          <w:tcPr>
            <w:tcW w:w="6588" w:type="dxa"/>
          </w:tcPr>
          <w:p w14:paraId="5E1BC1ED" w14:textId="5806528A" w:rsidR="00AE38E8" w:rsidRPr="00AE38E8" w:rsidRDefault="00AE38E8" w:rsidP="00AE38E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Latn-RS"/>
              </w:rPr>
            </w:pPr>
            <w:r w:rsidRPr="00AE38E8">
              <w:rPr>
                <w:rFonts w:ascii="Calibri" w:hAnsi="Calibri" w:cs="Calibri"/>
                <w:spacing w:val="-2"/>
                <w:lang w:val="sr-Latn-RS"/>
              </w:rPr>
              <w:t>Резултат анализе</w:t>
            </w:r>
          </w:p>
        </w:tc>
      </w:tr>
      <w:tr w:rsidR="00AE38E8" w14:paraId="5A1CC917" w14:textId="77777777" w:rsidTr="00AE38E8">
        <w:tc>
          <w:tcPr>
            <w:tcW w:w="2628" w:type="dxa"/>
          </w:tcPr>
          <w:p w14:paraId="02F577C7" w14:textId="77777777" w:rsidR="00AE38E8" w:rsidRPr="00AE38E8" w:rsidRDefault="00AE38E8" w:rsidP="00AE38E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AE38E8">
              <w:rPr>
                <w:sz w:val="23"/>
                <w:szCs w:val="23"/>
                <w:lang w:val="sr-Latn-RS"/>
              </w:rPr>
              <w:t>Доступна литература и материјали</w:t>
            </w:r>
          </w:p>
          <w:p w14:paraId="7F93C09C" w14:textId="77777777" w:rsidR="00AE38E8" w:rsidRDefault="00AE38E8" w:rsidP="00AE38E8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6588" w:type="dxa"/>
          </w:tcPr>
          <w:p w14:paraId="62510AEB" w14:textId="172A2A3C" w:rsidR="00AE38E8" w:rsidRPr="00AE38E8" w:rsidRDefault="003359B1" w:rsidP="00AE38E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Latn-RS"/>
              </w:rPr>
            </w:pPr>
            <w:r w:rsidRPr="003359B1">
              <w:rPr>
                <w:rFonts w:ascii="Calibri" w:hAnsi="Calibri" w:cs="Calibri"/>
                <w:spacing w:val="-2"/>
                <w:lang w:val="sr-Latn-RS"/>
              </w:rPr>
              <w:t>Анализа је показала да постоји доста стручне литературе која се односи на области од интереса пројекта. Литература и материјали су доступни и бесплатни за коришћење. Већина материјала је такође преведена, што олакшава њихово коришћење.</w:t>
            </w:r>
          </w:p>
        </w:tc>
      </w:tr>
      <w:tr w:rsidR="003359B1" w14:paraId="1A2CF1B0" w14:textId="77777777" w:rsidTr="00AE38E8">
        <w:tc>
          <w:tcPr>
            <w:tcW w:w="2628" w:type="dxa"/>
          </w:tcPr>
          <w:p w14:paraId="549F2579" w14:textId="3BFC1E80" w:rsidR="003359B1" w:rsidRPr="00AE38E8" w:rsidRDefault="003359B1" w:rsidP="00AE38E8">
            <w:pPr>
              <w:pStyle w:val="Default"/>
              <w:jc w:val="both"/>
              <w:rPr>
                <w:sz w:val="23"/>
                <w:szCs w:val="23"/>
                <w:lang w:val="sr-Latn-RS"/>
              </w:rPr>
            </w:pPr>
            <w:r w:rsidRPr="003359B1">
              <w:rPr>
                <w:sz w:val="23"/>
                <w:szCs w:val="23"/>
                <w:lang w:val="sr-Latn-RS"/>
              </w:rPr>
              <w:t>Преглед постојећих квалификација</w:t>
            </w:r>
          </w:p>
        </w:tc>
        <w:tc>
          <w:tcPr>
            <w:tcW w:w="6588" w:type="dxa"/>
          </w:tcPr>
          <w:p w14:paraId="0D9C5E73" w14:textId="77777777" w:rsidR="003359B1" w:rsidRDefault="003359B1" w:rsidP="00AE38E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Latn-RS"/>
              </w:rPr>
            </w:pPr>
            <w:r w:rsidRPr="003359B1">
              <w:rPr>
                <w:rFonts w:ascii="Calibri" w:hAnsi="Calibri" w:cs="Calibri"/>
                <w:spacing w:val="-2"/>
                <w:lang w:val="sr-Latn-RS"/>
              </w:rPr>
              <w:t>Анализа постојећих квалификација и наставних планова и програма у квалификацијама показала је различиту заступљеност одрживих пољопривредних пракси, прецизне пољопривреде, органске пољопривреде, обновљивих извора енергије и употребе технологије у пољопривреди.</w:t>
            </w:r>
          </w:p>
          <w:p w14:paraId="2B84DA4D" w14:textId="03DFFF22" w:rsidR="003359B1" w:rsidRDefault="003359B1" w:rsidP="00AE38E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Latn-RS"/>
              </w:rPr>
            </w:pPr>
            <w:r w:rsidRPr="003359B1">
              <w:rPr>
                <w:rFonts w:ascii="Calibri" w:hAnsi="Calibri" w:cs="Calibri"/>
                <w:spacing w:val="-2"/>
                <w:lang w:val="sr-Latn-RS"/>
              </w:rPr>
              <w:t>Неке квалификације покривају једну или више области на различитим нивоима. Такође је утврђено да квалификације дизајниране 2019. године не покривају довољно ове области. Постоји могућност да се наведене области допуне у квалификацијама, посебно у наставним плановима и програмима.</w:t>
            </w:r>
          </w:p>
          <w:p w14:paraId="786D74F6" w14:textId="4FDB3D1C" w:rsidR="003359B1" w:rsidRPr="003359B1" w:rsidRDefault="003359B1" w:rsidP="00AE38E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Latn-RS"/>
              </w:rPr>
            </w:pPr>
          </w:p>
        </w:tc>
      </w:tr>
      <w:tr w:rsidR="003359B1" w14:paraId="1DE1FD1B" w14:textId="77777777" w:rsidTr="00AE38E8">
        <w:tc>
          <w:tcPr>
            <w:tcW w:w="2628" w:type="dxa"/>
          </w:tcPr>
          <w:p w14:paraId="4BCE0451" w14:textId="77777777" w:rsidR="003359B1" w:rsidRPr="003359B1" w:rsidRDefault="003359B1" w:rsidP="003359B1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3359B1">
              <w:rPr>
                <w:sz w:val="23"/>
                <w:szCs w:val="23"/>
                <w:lang w:val="sr-Latn-RS"/>
              </w:rPr>
              <w:t>Стручне консултације</w:t>
            </w:r>
          </w:p>
          <w:p w14:paraId="626C0F87" w14:textId="77777777" w:rsidR="003359B1" w:rsidRPr="003359B1" w:rsidRDefault="003359B1" w:rsidP="00AE38E8">
            <w:pPr>
              <w:pStyle w:val="Default"/>
              <w:jc w:val="both"/>
              <w:rPr>
                <w:sz w:val="23"/>
                <w:szCs w:val="23"/>
                <w:lang w:val="sr-Latn-RS"/>
              </w:rPr>
            </w:pPr>
          </w:p>
        </w:tc>
        <w:tc>
          <w:tcPr>
            <w:tcW w:w="6588" w:type="dxa"/>
          </w:tcPr>
          <w:p w14:paraId="669C8688" w14:textId="63F97F60" w:rsidR="003359B1" w:rsidRPr="003359B1" w:rsidRDefault="003359B1" w:rsidP="00AE38E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en-US"/>
              </w:rPr>
            </w:pPr>
            <w:r w:rsidRPr="003359B1">
              <w:rPr>
                <w:rFonts w:ascii="Calibri" w:hAnsi="Calibri" w:cs="Calibri"/>
                <w:spacing w:val="-2"/>
                <w:lang w:val="sr-Latn-RS"/>
              </w:rPr>
              <w:t xml:space="preserve">Анализа закључака са стручних консултација показала је значајан технолошки развој у поменутим областима, али и недовољан и неадекватан одговор образовног система на </w:t>
            </w:r>
            <w:r w:rsidRPr="003359B1">
              <w:rPr>
                <w:rFonts w:ascii="Calibri" w:hAnsi="Calibri" w:cs="Calibri"/>
                <w:spacing w:val="-2"/>
                <w:lang w:val="sr-Latn-RS"/>
              </w:rPr>
              <w:lastRenderedPageBreak/>
              <w:t>брзи технолошки развој.</w:t>
            </w:r>
            <w:r>
              <w:rPr>
                <w:rFonts w:ascii="Calibri" w:hAnsi="Calibri" w:cs="Calibri"/>
                <w:spacing w:val="-2"/>
                <w:lang w:val="sr-Latn-RS"/>
              </w:rPr>
              <w:t xml:space="preserve"> </w:t>
            </w:r>
            <w:r w:rsidRPr="003359B1">
              <w:rPr>
                <w:rFonts w:ascii="Calibri" w:hAnsi="Calibri" w:cs="Calibri"/>
                <w:spacing w:val="-2"/>
                <w:lang w:val="sr-Latn-RS"/>
              </w:rPr>
              <w:t>Неке од нових технологија и технолошких решења су недовољно заступљене, или чак уопште нису заступљене. Кроз стручне консултације препозната је потреба за сталним праћењем технолошког развоја у пољопривреди.</w:t>
            </w:r>
          </w:p>
        </w:tc>
      </w:tr>
      <w:tr w:rsidR="003359B1" w14:paraId="62D0AF6A" w14:textId="77777777" w:rsidTr="00AE38E8">
        <w:tc>
          <w:tcPr>
            <w:tcW w:w="2628" w:type="dxa"/>
          </w:tcPr>
          <w:p w14:paraId="5E863BE8" w14:textId="6835F09F" w:rsidR="003359B1" w:rsidRPr="003359B1" w:rsidRDefault="003359B1" w:rsidP="003359B1">
            <w:pPr>
              <w:pStyle w:val="Default"/>
              <w:jc w:val="both"/>
              <w:rPr>
                <w:sz w:val="23"/>
                <w:szCs w:val="23"/>
                <w:lang w:val="sr-Cyrl-RS"/>
              </w:rPr>
            </w:pPr>
            <w:r>
              <w:rPr>
                <w:sz w:val="23"/>
                <w:szCs w:val="23"/>
                <w:lang w:val="sr-Cyrl-RS"/>
              </w:rPr>
              <w:lastRenderedPageBreak/>
              <w:t xml:space="preserve">Теренске посете </w:t>
            </w:r>
          </w:p>
        </w:tc>
        <w:tc>
          <w:tcPr>
            <w:tcW w:w="6588" w:type="dxa"/>
          </w:tcPr>
          <w:p w14:paraId="6B344A02" w14:textId="77777777" w:rsidR="007E28C8" w:rsidRPr="007E28C8" w:rsidRDefault="003359B1" w:rsidP="007E28C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en-US"/>
              </w:rPr>
            </w:pPr>
            <w:r w:rsidRPr="003359B1">
              <w:rPr>
                <w:rFonts w:ascii="Calibri" w:hAnsi="Calibri" w:cs="Calibri"/>
                <w:spacing w:val="-2"/>
                <w:lang w:val="sr-Latn-RS"/>
              </w:rPr>
              <w:t>Анализа закључака са теренских посета снажно је показала потребу за прилагођавањем образовног система брзом технолошком развоју.</w:t>
            </w:r>
            <w:r>
              <w:rPr>
                <w:rFonts w:ascii="Calibri" w:hAnsi="Calibri" w:cs="Calibri"/>
                <w:spacing w:val="-2"/>
                <w:lang w:val="sr-Cyrl-RS"/>
              </w:rPr>
              <w:t xml:space="preserve"> </w:t>
            </w:r>
            <w:r w:rsidRPr="003359B1">
              <w:rPr>
                <w:rFonts w:ascii="Calibri" w:hAnsi="Calibri" w:cs="Calibri"/>
                <w:spacing w:val="-2"/>
                <w:lang w:val="sr-Latn-RS"/>
              </w:rPr>
              <w:t>Просветни кадар, односно квалификована радна снага која излази из школа, најчешће не задовољава потребе компанија и није довољно вешта да прати нова технолошка решења у овим областима.</w:t>
            </w:r>
            <w:r>
              <w:rPr>
                <w:rFonts w:ascii="Calibri" w:hAnsi="Calibri" w:cs="Calibri"/>
                <w:spacing w:val="-2"/>
                <w:lang w:val="sr-Cyrl-RS"/>
              </w:rPr>
              <w:t xml:space="preserve"> </w:t>
            </w:r>
            <w:r w:rsidR="007E28C8" w:rsidRPr="007E28C8">
              <w:rPr>
                <w:rFonts w:ascii="Calibri" w:hAnsi="Calibri" w:cs="Calibri"/>
                <w:spacing w:val="-2"/>
                <w:lang w:val="sr-Latn-RS"/>
              </w:rPr>
              <w:t>Препозната је потреба за развојем компетенција које ће директно одговорити на потребе привреде.</w:t>
            </w:r>
          </w:p>
          <w:p w14:paraId="456779A1" w14:textId="500817C6" w:rsidR="003359B1" w:rsidRPr="003359B1" w:rsidRDefault="003359B1" w:rsidP="003359B1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Cyrl-RS"/>
              </w:rPr>
            </w:pPr>
          </w:p>
          <w:p w14:paraId="68A00E93" w14:textId="2DB1E464" w:rsidR="003359B1" w:rsidRPr="003359B1" w:rsidRDefault="003359B1" w:rsidP="003359B1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Cyrl-RS"/>
              </w:rPr>
            </w:pPr>
          </w:p>
          <w:p w14:paraId="5EB50D6B" w14:textId="77777777" w:rsidR="003359B1" w:rsidRPr="003359B1" w:rsidRDefault="003359B1" w:rsidP="00AE38E8">
            <w:pPr>
              <w:spacing w:before="272" w:line="206" w:lineRule="auto"/>
              <w:ind w:right="531"/>
              <w:jc w:val="both"/>
              <w:rPr>
                <w:rFonts w:ascii="Calibri" w:hAnsi="Calibri" w:cs="Calibri"/>
                <w:spacing w:val="-2"/>
                <w:lang w:val="sr-Latn-RS"/>
              </w:rPr>
            </w:pPr>
          </w:p>
        </w:tc>
      </w:tr>
    </w:tbl>
    <w:p w14:paraId="489F8D6F" w14:textId="77777777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</w:rPr>
      </w:pPr>
      <w:r w:rsidRPr="007E28C8">
        <w:rPr>
          <w:rFonts w:ascii="Calibri" w:hAnsi="Calibri" w:cs="Calibri"/>
          <w:spacing w:val="-2"/>
          <w:lang w:val="sr-Latn-RS"/>
        </w:rPr>
        <w:t>Ажурирање постојећих наставних планова и програма/развој новог наставног плана и програма</w:t>
      </w:r>
    </w:p>
    <w:p w14:paraId="56D9A841" w14:textId="77777777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</w:rPr>
      </w:pPr>
      <w:r w:rsidRPr="007E28C8">
        <w:rPr>
          <w:rFonts w:ascii="Calibri" w:hAnsi="Calibri" w:cs="Calibri"/>
          <w:spacing w:val="-2"/>
          <w:lang w:val="sr-Latn-RS"/>
        </w:rPr>
        <w:t>У овој активности, главни изазов је да ли ажурирати постојеће наставне планове и програме укључивањем садржаја из одрживих пољопривредних пракси, прецизне пољопривреде, органске пољопривреде,</w:t>
      </w:r>
      <w:r>
        <w:rPr>
          <w:rFonts w:ascii="Calibri" w:hAnsi="Calibri" w:cs="Calibri"/>
          <w:spacing w:val="-2"/>
          <w:lang w:val="sr-Cyrl-RS"/>
        </w:rPr>
        <w:t xml:space="preserve"> </w:t>
      </w:r>
      <w:r w:rsidRPr="007E28C8">
        <w:rPr>
          <w:rFonts w:ascii="Calibri" w:hAnsi="Calibri" w:cs="Calibri"/>
          <w:spacing w:val="-2"/>
          <w:lang w:val="sr-Latn-RS"/>
        </w:rPr>
        <w:t>обновљиви извори енергије и коришћење технологије у пољопривреди или да се приступи креирању новог наставног плана и програма.</w:t>
      </w:r>
    </w:p>
    <w:p w14:paraId="787F74BB" w14:textId="77777777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</w:rPr>
      </w:pPr>
      <w:r w:rsidRPr="007E28C8">
        <w:rPr>
          <w:rFonts w:ascii="Calibri" w:hAnsi="Calibri" w:cs="Calibri"/>
          <w:spacing w:val="-2"/>
          <w:lang w:val="sr-Latn-RS"/>
        </w:rPr>
        <w:t>Анализа резултата истраживања показала је већу разноликост у ширењу одрживих пољопривредних пракси, прецизне пољопривреде, органске пољопривреде,</w:t>
      </w:r>
      <w:r>
        <w:rPr>
          <w:rFonts w:ascii="Calibri" w:hAnsi="Calibri" w:cs="Calibri"/>
          <w:spacing w:val="-2"/>
          <w:lang w:val="sr-Cyrl-RS"/>
        </w:rPr>
        <w:t xml:space="preserve"> </w:t>
      </w:r>
      <w:r w:rsidRPr="007E28C8">
        <w:rPr>
          <w:rFonts w:ascii="Calibri" w:hAnsi="Calibri" w:cs="Calibri"/>
          <w:spacing w:val="-2"/>
          <w:lang w:val="sr-Latn-RS"/>
        </w:rPr>
        <w:t>обновљиви извори енергије и коришћење технологије у пољопривреди у квалификацијама и наставним плановима и програмима, али и велики јаз у погледу технолошког развоја.</w:t>
      </w:r>
    </w:p>
    <w:p w14:paraId="7B72C49B" w14:textId="2A11BB9A" w:rsid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Усвојен је приступ развоју наставног плана и програма који ће обухватити пет области:</w:t>
      </w:r>
    </w:p>
    <w:p w14:paraId="7A62A04A" w14:textId="2CA89C5E" w:rsidR="007E28C8" w:rsidRPr="007E28C8" w:rsidRDefault="007E28C8" w:rsidP="007E28C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Одрживе пољопривредне праксе,</w:t>
      </w:r>
    </w:p>
    <w:p w14:paraId="34AC3EE1" w14:textId="321584DC" w:rsidR="007E28C8" w:rsidRPr="007E28C8" w:rsidRDefault="007E28C8" w:rsidP="007E28C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Прецизна пољопривреда,</w:t>
      </w:r>
    </w:p>
    <w:p w14:paraId="4EF50B4A" w14:textId="10DA69A7" w:rsidR="007E28C8" w:rsidRPr="007E28C8" w:rsidRDefault="007E28C8" w:rsidP="007E28C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Органска пољопривреда,</w:t>
      </w:r>
    </w:p>
    <w:p w14:paraId="29BEEFA6" w14:textId="5C4477B5" w:rsidR="007E28C8" w:rsidRPr="007E28C8" w:rsidRDefault="007E28C8" w:rsidP="007E28C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Обновљиви извори енергије и</w:t>
      </w:r>
    </w:p>
    <w:p w14:paraId="6D7B3E0E" w14:textId="2F980219" w:rsidR="007E28C8" w:rsidRDefault="007E28C8" w:rsidP="007E28C8">
      <w:pPr>
        <w:pStyle w:val="ListParagraph"/>
        <w:numPr>
          <w:ilvl w:val="0"/>
          <w:numId w:val="4"/>
        </w:num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Употреба технологије у пољопривреди</w:t>
      </w:r>
    </w:p>
    <w:p w14:paraId="204C9FF2" w14:textId="110A3979" w:rsid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Ово су модули који су део програма. Ове модуле допуњује још један модул који се бави одрживим развојем, еколошком одрживошћу и технолошким развојем.</w:t>
      </w:r>
    </w:p>
    <w:p w14:paraId="3438FFDB" w14:textId="77777777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Резултат</w:t>
      </w:r>
    </w:p>
    <w:p w14:paraId="7FA857DC" w14:textId="09BC402A" w:rsid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lastRenderedPageBreak/>
        <w:t>На нивоу пројекта је креиран наставни план и програм: Еколошка одрживост и технолошки развој.</w:t>
      </w:r>
    </w:p>
    <w:p w14:paraId="0A9E1B64" w14:textId="77777777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Прилагођавање наставних планова и програма националном законодавству</w:t>
      </w:r>
    </w:p>
    <w:p w14:paraId="69AEE99C" w14:textId="4E2AD4A3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Наставни план и програм креиран на нивоу пројекта Еколошка одрживост и технолошки развој, да би био применљив у различитим земљама, потребно је прилагодити образовном систему и важећем законодавству.</w:t>
      </w:r>
      <w:r>
        <w:rPr>
          <w:rFonts w:ascii="Calibri" w:hAnsi="Calibri" w:cs="Calibri"/>
          <w:spacing w:val="-2"/>
          <w:lang w:val="sr-Cyrl-RS"/>
        </w:rPr>
        <w:t xml:space="preserve"> </w:t>
      </w:r>
      <w:r w:rsidRPr="007E28C8">
        <w:rPr>
          <w:rFonts w:ascii="Calibri" w:hAnsi="Calibri" w:cs="Calibri"/>
          <w:spacing w:val="-2"/>
          <w:lang w:val="sr-Cyrl-RS"/>
        </w:rPr>
        <w:t>Србија је развила изборни програм о еколошкој одрживости и технолошком развоју, а Северна Македонија је развила наставни план и програм као део садржаја школског програма под називом Еколошка одрживост и технолошки развој.</w:t>
      </w:r>
    </w:p>
    <w:p w14:paraId="2466D1BC" w14:textId="7644F2FD" w:rsid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Резултат</w:t>
      </w:r>
    </w:p>
    <w:p w14:paraId="4D939E36" w14:textId="77777777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Развијен је наставни план и програм као део садржаја који се програмирају у школи под називом „Еколошка одрживост и технолошки развој“.</w:t>
      </w:r>
    </w:p>
    <w:p w14:paraId="2AA4259F" w14:textId="33294E17" w:rsid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 w:rsidRPr="007E28C8">
        <w:rPr>
          <w:rFonts w:ascii="Calibri" w:hAnsi="Calibri" w:cs="Calibri"/>
          <w:spacing w:val="-2"/>
          <w:lang w:val="sr-Cyrl-RS"/>
        </w:rPr>
        <w:t>Наставни план и програм је понуђен школама на коришћење. Северна Македонија је такође верификовала наставни план и програм преко Центра за развој стручног образовања.</w:t>
      </w:r>
    </w:p>
    <w:p w14:paraId="442B800E" w14:textId="3623AE2C" w:rsidR="00B16DCE" w:rsidRDefault="00B16DCE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>
        <w:rPr>
          <w:rFonts w:ascii="Calibri" w:hAnsi="Calibri" w:cs="Calibri"/>
          <w:spacing w:val="-2"/>
          <w:lang w:val="sr-Cyrl-RS"/>
        </w:rPr>
        <w:t xml:space="preserve">                                                                                                                                    </w:t>
      </w:r>
      <w:r w:rsidR="007E28C8" w:rsidRPr="007E28C8">
        <w:rPr>
          <w:rFonts w:ascii="Calibri" w:hAnsi="Calibri" w:cs="Calibri"/>
          <w:spacing w:val="-2"/>
          <w:lang w:val="sr-Latn-RS"/>
        </w:rPr>
        <w:t xml:space="preserve">У </w:t>
      </w:r>
      <w:r>
        <w:rPr>
          <w:rFonts w:ascii="Calibri" w:hAnsi="Calibri" w:cs="Calibri"/>
          <w:spacing w:val="-2"/>
          <w:lang w:val="sr-Cyrl-RS"/>
        </w:rPr>
        <w:t xml:space="preserve">Александровцу </w:t>
      </w:r>
    </w:p>
    <w:p w14:paraId="09AD62BD" w14:textId="1E2FACB6" w:rsidR="007E28C8" w:rsidRPr="007E28C8" w:rsidRDefault="00B16DCE" w:rsidP="00B16DCE">
      <w:pPr>
        <w:spacing w:before="272" w:line="206" w:lineRule="auto"/>
        <w:ind w:right="531"/>
        <w:jc w:val="both"/>
        <w:rPr>
          <w:rFonts w:ascii="Calibri" w:hAnsi="Calibri" w:cs="Calibri"/>
          <w:spacing w:val="-2"/>
          <w:lang w:val="sr-Cyrl-RS"/>
        </w:rPr>
      </w:pPr>
      <w:r>
        <w:rPr>
          <w:rFonts w:ascii="Calibri" w:hAnsi="Calibri" w:cs="Calibri"/>
          <w:spacing w:val="-2"/>
          <w:lang w:val="sr-Cyrl-RS"/>
        </w:rPr>
        <w:t xml:space="preserve">        </w:t>
      </w:r>
      <w:r w:rsidR="007E28C8" w:rsidRPr="007E28C8">
        <w:rPr>
          <w:rFonts w:ascii="Calibri" w:hAnsi="Calibri" w:cs="Calibri"/>
          <w:spacing w:val="-2"/>
          <w:lang w:val="sr-Latn-RS"/>
        </w:rPr>
        <w:t>Извештај припреми</w:t>
      </w:r>
      <w:r>
        <w:rPr>
          <w:rFonts w:ascii="Calibri" w:hAnsi="Calibri" w:cs="Calibri"/>
          <w:spacing w:val="-2"/>
          <w:lang w:val="sr-Cyrl-RS"/>
        </w:rPr>
        <w:t>ли                                                                                         Дана 30.06.2025.</w:t>
      </w:r>
    </w:p>
    <w:p w14:paraId="078E6771" w14:textId="0BFE9547" w:rsidR="00B16DCE" w:rsidRDefault="00B16DCE" w:rsidP="00B16DCE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>
        <w:rPr>
          <w:rFonts w:ascii="Calibri" w:hAnsi="Calibri" w:cs="Calibri"/>
          <w:spacing w:val="-2"/>
          <w:lang w:val="sr-Cyrl-RS"/>
        </w:rPr>
        <w:t xml:space="preserve">Катарина Жарковић </w:t>
      </w:r>
    </w:p>
    <w:p w14:paraId="20B08842" w14:textId="667F07DA" w:rsidR="00B16DCE" w:rsidRDefault="00B16DCE" w:rsidP="00B16DCE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>
        <w:rPr>
          <w:rFonts w:ascii="Calibri" w:hAnsi="Calibri" w:cs="Calibri"/>
          <w:spacing w:val="-2"/>
          <w:lang w:val="sr-Cyrl-RS"/>
        </w:rPr>
        <w:t>Дејан Михајловић</w:t>
      </w:r>
    </w:p>
    <w:p w14:paraId="385F4DE1" w14:textId="6111EF8D" w:rsidR="00B16DCE" w:rsidRPr="007E28C8" w:rsidRDefault="00B16DCE" w:rsidP="00B16DCE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  <w:r>
        <w:rPr>
          <w:rFonts w:ascii="Calibri" w:hAnsi="Calibri" w:cs="Calibri"/>
          <w:spacing w:val="-2"/>
          <w:lang w:val="sr-Cyrl-RS"/>
        </w:rPr>
        <w:t>Бранко Рајчић</w:t>
      </w:r>
    </w:p>
    <w:p w14:paraId="37C4E468" w14:textId="77777777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</w:p>
    <w:p w14:paraId="5E19719A" w14:textId="77189DE0" w:rsidR="007E28C8" w:rsidRPr="007E28C8" w:rsidRDefault="007E28C8" w:rsidP="007E28C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  <w:lang w:val="sr-Cyrl-RS"/>
        </w:rPr>
      </w:pPr>
    </w:p>
    <w:p w14:paraId="7BC57310" w14:textId="77777777" w:rsidR="00AE38E8" w:rsidRPr="00AE38E8" w:rsidRDefault="00AE38E8" w:rsidP="00AE38E8">
      <w:pPr>
        <w:spacing w:before="272" w:line="206" w:lineRule="auto"/>
        <w:ind w:left="360" w:right="531"/>
        <w:jc w:val="both"/>
        <w:rPr>
          <w:rFonts w:ascii="Calibri" w:hAnsi="Calibri" w:cs="Calibri"/>
          <w:spacing w:val="-2"/>
        </w:rPr>
      </w:pPr>
    </w:p>
    <w:p w14:paraId="20C81014" w14:textId="77777777" w:rsidR="00826A2C" w:rsidRPr="00826A2C" w:rsidRDefault="00826A2C" w:rsidP="005F3E3E">
      <w:pPr>
        <w:spacing w:before="272" w:line="206" w:lineRule="auto"/>
        <w:ind w:right="531"/>
        <w:jc w:val="both"/>
        <w:rPr>
          <w:rFonts w:ascii="Calibri" w:hAnsi="Calibri" w:cs="Calibri"/>
          <w:spacing w:val="-2"/>
        </w:rPr>
      </w:pPr>
    </w:p>
    <w:sectPr w:rsidR="00826A2C" w:rsidRPr="00826A2C" w:rsidSect="009809BC">
      <w:headerReference w:type="default" r:id="rId8"/>
      <w:footerReference w:type="default" r:id="rId9"/>
      <w:pgSz w:w="12240" w:h="15840"/>
      <w:pgMar w:top="1650" w:right="1440" w:bottom="1440" w:left="1440" w:header="288" w:footer="8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EB7FB" w14:textId="77777777" w:rsidR="00523CDD" w:rsidRDefault="00523CDD" w:rsidP="00045E9A">
      <w:pPr>
        <w:spacing w:after="0" w:line="240" w:lineRule="auto"/>
      </w:pPr>
      <w:r>
        <w:separator/>
      </w:r>
    </w:p>
  </w:endnote>
  <w:endnote w:type="continuationSeparator" w:id="0">
    <w:p w14:paraId="0F805857" w14:textId="77777777" w:rsidR="00523CDD" w:rsidRDefault="00523CDD" w:rsidP="0004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8D072" w14:textId="77777777" w:rsidR="007101A6" w:rsidRPr="002E00CF" w:rsidRDefault="007101A6" w:rsidP="007101A6">
    <w:pPr>
      <w:pStyle w:val="Footer"/>
      <w:tabs>
        <w:tab w:val="left" w:pos="2556"/>
      </w:tabs>
      <w:jc w:val="center"/>
      <w:rPr>
        <w:lang w:val="mk-MK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792B9DBC" wp14:editId="194F1B47">
          <wp:simplePos x="0" y="0"/>
          <wp:positionH relativeFrom="column">
            <wp:posOffset>4351655</wp:posOffset>
          </wp:positionH>
          <wp:positionV relativeFrom="paragraph">
            <wp:posOffset>-50165</wp:posOffset>
          </wp:positionV>
          <wp:extent cx="1488440" cy="429895"/>
          <wp:effectExtent l="19050" t="0" r="0" b="0"/>
          <wp:wrapSquare wrapText="bothSides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440" cy="429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AD62E84" wp14:editId="55C32883">
          <wp:simplePos x="0" y="0"/>
          <wp:positionH relativeFrom="column">
            <wp:posOffset>9525</wp:posOffset>
          </wp:positionH>
          <wp:positionV relativeFrom="paragraph">
            <wp:posOffset>-47625</wp:posOffset>
          </wp:positionV>
          <wp:extent cx="1809750" cy="409575"/>
          <wp:effectExtent l="19050" t="0" r="0" b="0"/>
          <wp:wrapSquare wrapText="bothSides"/>
          <wp:docPr id="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9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8F3D4A">
      <w:rPr>
        <w:noProof/>
      </w:rPr>
      <w:t xml:space="preserve"> </w:t>
    </w:r>
  </w:p>
  <w:p w14:paraId="250197AF" w14:textId="77777777" w:rsidR="00045E9A" w:rsidRPr="007101A6" w:rsidRDefault="00045E9A" w:rsidP="007101A6">
    <w:pPr>
      <w:pStyle w:val="Footer"/>
      <w:rPr>
        <w:lang w:val="mk-M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63606" w14:textId="77777777" w:rsidR="00523CDD" w:rsidRDefault="00523CDD" w:rsidP="00045E9A">
      <w:pPr>
        <w:spacing w:after="0" w:line="240" w:lineRule="auto"/>
      </w:pPr>
      <w:r>
        <w:separator/>
      </w:r>
    </w:p>
  </w:footnote>
  <w:footnote w:type="continuationSeparator" w:id="0">
    <w:p w14:paraId="25444B9C" w14:textId="77777777" w:rsidR="00523CDD" w:rsidRDefault="00523CDD" w:rsidP="0004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3433" w14:textId="77777777" w:rsidR="007101A6" w:rsidRDefault="007101A6" w:rsidP="007101A6">
    <w:pPr>
      <w:pStyle w:val="Header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AA70BDD" wp14:editId="057EEC43">
          <wp:simplePos x="0" y="0"/>
          <wp:positionH relativeFrom="column">
            <wp:posOffset>133350</wp:posOffset>
          </wp:positionH>
          <wp:positionV relativeFrom="paragraph">
            <wp:posOffset>-30480</wp:posOffset>
          </wp:positionV>
          <wp:extent cx="714375" cy="714375"/>
          <wp:effectExtent l="19050" t="0" r="9525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713A8B0C" wp14:editId="6DF53ADA">
          <wp:simplePos x="0" y="0"/>
          <wp:positionH relativeFrom="column">
            <wp:posOffset>5153025</wp:posOffset>
          </wp:positionH>
          <wp:positionV relativeFrom="paragraph">
            <wp:posOffset>-30480</wp:posOffset>
          </wp:positionV>
          <wp:extent cx="790575" cy="723900"/>
          <wp:effectExtent l="19050" t="0" r="9525" b="0"/>
          <wp:wrapSquare wrapText="bothSides"/>
          <wp:docPr id="4" name="Google Shape;115;p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Google Shape;115;p3"/>
                  <pic:cNvPicPr preferRelativeResize="0"/>
                </pic:nvPicPr>
                <pic:blipFill rotWithShape="1">
                  <a:blip r:embed="rId2">
                    <a:alphaModFix/>
                  </a:blip>
                  <a:srcRect/>
                  <a:stretch/>
                </pic:blipFill>
                <pic:spPr>
                  <a:xfrm>
                    <a:off x="0" y="0"/>
                    <a:ext cx="790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73DFA1D2" wp14:editId="654FF364">
          <wp:simplePos x="0" y="0"/>
          <wp:positionH relativeFrom="column">
            <wp:posOffset>2571750</wp:posOffset>
          </wp:positionH>
          <wp:positionV relativeFrom="paragraph">
            <wp:posOffset>-154305</wp:posOffset>
          </wp:positionV>
          <wp:extent cx="777875" cy="847725"/>
          <wp:effectExtent l="19050" t="0" r="3175" b="0"/>
          <wp:wrapNone/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lang w:val="mk-MK"/>
      </w:rPr>
      <w:t xml:space="preserve"> </w:t>
    </w:r>
  </w:p>
  <w:p w14:paraId="4E2A57CD" w14:textId="77777777" w:rsidR="007101A6" w:rsidRDefault="007101A6" w:rsidP="007101A6">
    <w:pPr>
      <w:spacing w:after="0" w:line="240" w:lineRule="auto"/>
      <w:jc w:val="center"/>
      <w:rPr>
        <w:bCs/>
        <w:color w:val="000000"/>
        <w:lang w:val="mk-MK"/>
      </w:rPr>
    </w:pPr>
  </w:p>
  <w:p w14:paraId="4977340E" w14:textId="77777777" w:rsidR="007101A6" w:rsidRDefault="007101A6" w:rsidP="007101A6">
    <w:pPr>
      <w:spacing w:after="0" w:line="240" w:lineRule="auto"/>
      <w:jc w:val="center"/>
      <w:rPr>
        <w:bCs/>
        <w:color w:val="000000"/>
        <w:lang w:val="mk-MK"/>
      </w:rPr>
    </w:pPr>
  </w:p>
  <w:p w14:paraId="7D14DC17" w14:textId="77777777" w:rsidR="007101A6" w:rsidRDefault="007101A6" w:rsidP="007101A6">
    <w:pPr>
      <w:spacing w:after="0" w:line="240" w:lineRule="auto"/>
      <w:jc w:val="center"/>
      <w:rPr>
        <w:bCs/>
        <w:color w:val="000000"/>
        <w:lang w:val="mk-MK"/>
      </w:rPr>
    </w:pPr>
  </w:p>
  <w:p w14:paraId="244C6AD9" w14:textId="77777777" w:rsidR="007101A6" w:rsidRPr="00C979BD" w:rsidRDefault="007101A6" w:rsidP="007101A6">
    <w:pPr>
      <w:spacing w:after="0" w:line="240" w:lineRule="auto"/>
      <w:jc w:val="center"/>
      <w:rPr>
        <w:rFonts w:ascii="Calibri" w:hAnsi="Calibri" w:cs="Calibri"/>
        <w:lang w:val="mk-MK"/>
      </w:rPr>
    </w:pPr>
    <w:r w:rsidRPr="00C979BD">
      <w:rPr>
        <w:bCs/>
        <w:color w:val="000000"/>
      </w:rPr>
      <w:t>AgriTech Solutions: Innovating VET for Sustainable Agriculture</w:t>
    </w:r>
    <w:r w:rsidRPr="00C979BD">
      <w:rPr>
        <w:rFonts w:ascii="Calibri" w:hAnsi="Calibri" w:cs="Calibri"/>
      </w:rPr>
      <w:t xml:space="preserve"> </w:t>
    </w:r>
  </w:p>
  <w:p w14:paraId="22ABD07D" w14:textId="77777777" w:rsidR="007101A6" w:rsidRPr="00C979BD" w:rsidRDefault="007101A6" w:rsidP="007101A6">
    <w:pPr>
      <w:spacing w:after="0" w:line="240" w:lineRule="auto"/>
      <w:jc w:val="center"/>
      <w:rPr>
        <w:rFonts w:ascii="Calibri" w:eastAsia="Times New Roman" w:hAnsi="Calibri" w:cs="Calibri"/>
        <w:lang w:val="mk-MK"/>
      </w:rPr>
    </w:pPr>
    <w:r w:rsidRPr="00C979BD">
      <w:rPr>
        <w:rFonts w:ascii="Calibri" w:eastAsia="Times New Roman" w:hAnsi="Calibri" w:cs="Calibri"/>
      </w:rPr>
      <w:t xml:space="preserve">AgriTech Solutions: Иновативно </w:t>
    </w:r>
    <w:r w:rsidRPr="00C979BD">
      <w:rPr>
        <w:rFonts w:ascii="Calibri" w:eastAsia="Times New Roman" w:hAnsi="Calibri" w:cs="Calibri"/>
        <w:lang w:val="mk-MK"/>
      </w:rPr>
      <w:t>СОО</w:t>
    </w:r>
    <w:r w:rsidRPr="00C979BD">
      <w:rPr>
        <w:rFonts w:ascii="Calibri" w:eastAsia="Times New Roman" w:hAnsi="Calibri" w:cs="Calibri"/>
      </w:rPr>
      <w:t xml:space="preserve"> за одрживу пољопривреду</w:t>
    </w:r>
  </w:p>
  <w:p w14:paraId="346A1417" w14:textId="77777777" w:rsidR="007101A6" w:rsidRPr="00C979BD" w:rsidRDefault="007101A6" w:rsidP="007101A6">
    <w:pPr>
      <w:spacing w:after="0" w:line="240" w:lineRule="auto"/>
      <w:jc w:val="center"/>
      <w:rPr>
        <w:rFonts w:ascii="Calibri" w:eastAsia="Times New Roman" w:hAnsi="Calibri" w:cs="Calibri"/>
        <w:lang w:val="mk-MK"/>
      </w:rPr>
    </w:pPr>
    <w:r w:rsidRPr="00C979BD">
      <w:rPr>
        <w:rFonts w:ascii="Calibri" w:eastAsia="Times New Roman" w:hAnsi="Calibri" w:cs="Calibri"/>
      </w:rPr>
      <w:t xml:space="preserve">AgriTech Solutions: Иновативно </w:t>
    </w:r>
    <w:r w:rsidRPr="00C979BD">
      <w:rPr>
        <w:rFonts w:ascii="Calibri" w:eastAsia="Times New Roman" w:hAnsi="Calibri" w:cs="Calibri"/>
        <w:lang w:val="mk-MK"/>
      </w:rPr>
      <w:t>СОО</w:t>
    </w:r>
    <w:r w:rsidRPr="00C979BD">
      <w:rPr>
        <w:rFonts w:ascii="Calibri" w:eastAsia="Times New Roman" w:hAnsi="Calibri" w:cs="Calibri"/>
      </w:rPr>
      <w:t xml:space="preserve"> за одржливо земјоделство</w:t>
    </w:r>
  </w:p>
  <w:p w14:paraId="64919789" w14:textId="77777777" w:rsidR="007101A6" w:rsidRPr="00C979BD" w:rsidRDefault="007101A6" w:rsidP="007101A6">
    <w:pPr>
      <w:spacing w:after="0" w:line="240" w:lineRule="auto"/>
      <w:jc w:val="center"/>
      <w:rPr>
        <w:rFonts w:ascii="Calibri" w:hAnsi="Calibri" w:cs="Calibri"/>
      </w:rPr>
    </w:pPr>
    <w:r w:rsidRPr="00C979BD">
      <w:rPr>
        <w:iCs/>
        <w:color w:val="000000"/>
      </w:rPr>
      <w:t>2024-1-RS01-KA210-VET-000244168</w:t>
    </w:r>
  </w:p>
  <w:p w14:paraId="406F532A" w14:textId="210CFB08" w:rsidR="009809BC" w:rsidRPr="00906342" w:rsidRDefault="00B16DCE" w:rsidP="00906342">
    <w:pPr>
      <w:spacing w:after="0" w:line="240" w:lineRule="auto"/>
      <w:rPr>
        <w:rFonts w:ascii="Calibri" w:hAnsi="Calibri" w:cs="Calibri"/>
        <w:sz w:val="8"/>
        <w:szCs w:val="8"/>
      </w:rPr>
    </w:pPr>
    <w:r>
      <w:rPr>
        <w:rFonts w:ascii="Calibri" w:hAnsi="Calibri" w:cs="Calibri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393824" wp14:editId="2993AAD2">
              <wp:simplePos x="0" y="0"/>
              <wp:positionH relativeFrom="column">
                <wp:posOffset>28575</wp:posOffset>
              </wp:positionH>
              <wp:positionV relativeFrom="paragraph">
                <wp:posOffset>10795</wp:posOffset>
              </wp:positionV>
              <wp:extent cx="5934075" cy="0"/>
              <wp:effectExtent l="19050" t="20320" r="19050" b="27305"/>
              <wp:wrapNone/>
              <wp:docPr id="48268224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9CD7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25pt;margin-top:.85pt;width:46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" strokecolor="#70ad47 [3209]" strokeweight="3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97684"/>
    <w:multiLevelType w:val="hybridMultilevel"/>
    <w:tmpl w:val="CF86F274"/>
    <w:lvl w:ilvl="0" w:tplc="14FEDABC">
      <w:numFmt w:val="bullet"/>
      <w:lvlText w:val="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A9C8B"/>
        <w:spacing w:val="0"/>
        <w:w w:val="100"/>
        <w:sz w:val="18"/>
        <w:szCs w:val="18"/>
        <w:lang w:val="en-US" w:eastAsia="en-US" w:bidi="ar-SA"/>
      </w:rPr>
    </w:lvl>
    <w:lvl w:ilvl="1" w:tplc="E78EE798">
      <w:numFmt w:val="bullet"/>
      <w:lvlText w:val="•"/>
      <w:lvlJc w:val="left"/>
      <w:pPr>
        <w:ind w:left="1483" w:hanging="361"/>
      </w:pPr>
      <w:rPr>
        <w:rFonts w:hint="default"/>
        <w:lang w:val="en-US" w:eastAsia="en-US" w:bidi="ar-SA"/>
      </w:rPr>
    </w:lvl>
    <w:lvl w:ilvl="2" w:tplc="52E81C6A">
      <w:numFmt w:val="bullet"/>
      <w:lvlText w:val="•"/>
      <w:lvlJc w:val="left"/>
      <w:pPr>
        <w:ind w:left="2146" w:hanging="361"/>
      </w:pPr>
      <w:rPr>
        <w:rFonts w:hint="default"/>
        <w:lang w:val="en-US" w:eastAsia="en-US" w:bidi="ar-SA"/>
      </w:rPr>
    </w:lvl>
    <w:lvl w:ilvl="3" w:tplc="61AA0EEC">
      <w:numFmt w:val="bullet"/>
      <w:lvlText w:val="•"/>
      <w:lvlJc w:val="left"/>
      <w:pPr>
        <w:ind w:left="2809" w:hanging="361"/>
      </w:pPr>
      <w:rPr>
        <w:rFonts w:hint="default"/>
        <w:lang w:val="en-US" w:eastAsia="en-US" w:bidi="ar-SA"/>
      </w:rPr>
    </w:lvl>
    <w:lvl w:ilvl="4" w:tplc="CFCEA1A0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5" w:tplc="DDC8F20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  <w:lvl w:ilvl="6" w:tplc="CCECEDE6">
      <w:numFmt w:val="bullet"/>
      <w:lvlText w:val="•"/>
      <w:lvlJc w:val="left"/>
      <w:pPr>
        <w:ind w:left="4799" w:hanging="361"/>
      </w:pPr>
      <w:rPr>
        <w:rFonts w:hint="default"/>
        <w:lang w:val="en-US" w:eastAsia="en-US" w:bidi="ar-SA"/>
      </w:rPr>
    </w:lvl>
    <w:lvl w:ilvl="7" w:tplc="31B6A144">
      <w:numFmt w:val="bullet"/>
      <w:lvlText w:val="•"/>
      <w:lvlJc w:val="left"/>
      <w:pPr>
        <w:ind w:left="5463" w:hanging="361"/>
      </w:pPr>
      <w:rPr>
        <w:rFonts w:hint="default"/>
        <w:lang w:val="en-US" w:eastAsia="en-US" w:bidi="ar-SA"/>
      </w:rPr>
    </w:lvl>
    <w:lvl w:ilvl="8" w:tplc="3F5AC2C4">
      <w:numFmt w:val="bullet"/>
      <w:lvlText w:val="•"/>
      <w:lvlJc w:val="left"/>
      <w:pPr>
        <w:ind w:left="612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C3973AE"/>
    <w:multiLevelType w:val="hybridMultilevel"/>
    <w:tmpl w:val="1CBEFB98"/>
    <w:lvl w:ilvl="0" w:tplc="16562F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24E68"/>
    <w:multiLevelType w:val="hybridMultilevel"/>
    <w:tmpl w:val="973EABB0"/>
    <w:lvl w:ilvl="0" w:tplc="80A608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D198A"/>
    <w:multiLevelType w:val="hybridMultilevel"/>
    <w:tmpl w:val="83CCC33E"/>
    <w:lvl w:ilvl="0" w:tplc="0878426C">
      <w:start w:val="23"/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1609312816">
    <w:abstractNumId w:val="0"/>
  </w:num>
  <w:num w:numId="2" w16cid:durableId="1761877358">
    <w:abstractNumId w:val="1"/>
  </w:num>
  <w:num w:numId="3" w16cid:durableId="1428499632">
    <w:abstractNumId w:val="3"/>
  </w:num>
  <w:num w:numId="4" w16cid:durableId="12546297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9A"/>
    <w:rsid w:val="000042BA"/>
    <w:rsid w:val="00045E9A"/>
    <w:rsid w:val="00053EE3"/>
    <w:rsid w:val="000721B2"/>
    <w:rsid w:val="00072232"/>
    <w:rsid w:val="00086ECD"/>
    <w:rsid w:val="001004FB"/>
    <w:rsid w:val="00146967"/>
    <w:rsid w:val="00162B13"/>
    <w:rsid w:val="001A0AA2"/>
    <w:rsid w:val="001A6060"/>
    <w:rsid w:val="001C2C97"/>
    <w:rsid w:val="001C5321"/>
    <w:rsid w:val="001E0383"/>
    <w:rsid w:val="001E3B73"/>
    <w:rsid w:val="00220EA6"/>
    <w:rsid w:val="00222621"/>
    <w:rsid w:val="00241E4A"/>
    <w:rsid w:val="00255777"/>
    <w:rsid w:val="002813FB"/>
    <w:rsid w:val="002A1D51"/>
    <w:rsid w:val="002E00CF"/>
    <w:rsid w:val="00304532"/>
    <w:rsid w:val="00305774"/>
    <w:rsid w:val="003359B1"/>
    <w:rsid w:val="00366431"/>
    <w:rsid w:val="00372617"/>
    <w:rsid w:val="00450A5D"/>
    <w:rsid w:val="00454FC7"/>
    <w:rsid w:val="0049045F"/>
    <w:rsid w:val="004B7B18"/>
    <w:rsid w:val="004C05C3"/>
    <w:rsid w:val="004F66E0"/>
    <w:rsid w:val="00511077"/>
    <w:rsid w:val="00523CDD"/>
    <w:rsid w:val="00535056"/>
    <w:rsid w:val="00557882"/>
    <w:rsid w:val="005F072E"/>
    <w:rsid w:val="005F0E5E"/>
    <w:rsid w:val="005F3E3E"/>
    <w:rsid w:val="00602855"/>
    <w:rsid w:val="00627C61"/>
    <w:rsid w:val="006622B4"/>
    <w:rsid w:val="006B5B1B"/>
    <w:rsid w:val="007101A6"/>
    <w:rsid w:val="00741703"/>
    <w:rsid w:val="00767E73"/>
    <w:rsid w:val="007959DB"/>
    <w:rsid w:val="007A26AB"/>
    <w:rsid w:val="007C589F"/>
    <w:rsid w:val="007D47E4"/>
    <w:rsid w:val="007E28C8"/>
    <w:rsid w:val="007F28D4"/>
    <w:rsid w:val="007F5CAB"/>
    <w:rsid w:val="008263FF"/>
    <w:rsid w:val="00826A2C"/>
    <w:rsid w:val="00834912"/>
    <w:rsid w:val="00853C15"/>
    <w:rsid w:val="00880D4B"/>
    <w:rsid w:val="008814C7"/>
    <w:rsid w:val="0088613A"/>
    <w:rsid w:val="008D31DA"/>
    <w:rsid w:val="008E5985"/>
    <w:rsid w:val="00906342"/>
    <w:rsid w:val="0092269F"/>
    <w:rsid w:val="009415ED"/>
    <w:rsid w:val="00943106"/>
    <w:rsid w:val="00952532"/>
    <w:rsid w:val="00967E74"/>
    <w:rsid w:val="009809BC"/>
    <w:rsid w:val="009B10F4"/>
    <w:rsid w:val="009C5C52"/>
    <w:rsid w:val="00A60B96"/>
    <w:rsid w:val="00A647F8"/>
    <w:rsid w:val="00A85A8C"/>
    <w:rsid w:val="00A979C4"/>
    <w:rsid w:val="00AB10CF"/>
    <w:rsid w:val="00AE38E8"/>
    <w:rsid w:val="00B16DCE"/>
    <w:rsid w:val="00B92AB4"/>
    <w:rsid w:val="00BB45EC"/>
    <w:rsid w:val="00BB55D4"/>
    <w:rsid w:val="00BB639C"/>
    <w:rsid w:val="00BE2F74"/>
    <w:rsid w:val="00BF5641"/>
    <w:rsid w:val="00C64E44"/>
    <w:rsid w:val="00CB1824"/>
    <w:rsid w:val="00CC379C"/>
    <w:rsid w:val="00D72411"/>
    <w:rsid w:val="00D73C9F"/>
    <w:rsid w:val="00D91C81"/>
    <w:rsid w:val="00DA7F19"/>
    <w:rsid w:val="00DB726B"/>
    <w:rsid w:val="00DD1188"/>
    <w:rsid w:val="00DE01A3"/>
    <w:rsid w:val="00DE3C2F"/>
    <w:rsid w:val="00E021D2"/>
    <w:rsid w:val="00E034FD"/>
    <w:rsid w:val="00E55D1A"/>
    <w:rsid w:val="00E85FF7"/>
    <w:rsid w:val="00EC0BD1"/>
    <w:rsid w:val="00ED2E11"/>
    <w:rsid w:val="00F30654"/>
    <w:rsid w:val="00F66FCA"/>
    <w:rsid w:val="00FF2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B5941"/>
  <w15:docId w15:val="{8FDA28B9-90BE-4F2B-B909-3C34D859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E44"/>
  </w:style>
  <w:style w:type="paragraph" w:styleId="Heading2">
    <w:name w:val="heading 2"/>
    <w:basedOn w:val="Normal"/>
    <w:link w:val="Heading2Char"/>
    <w:uiPriority w:val="9"/>
    <w:qFormat/>
    <w:rsid w:val="00BB45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E9A"/>
  </w:style>
  <w:style w:type="paragraph" w:styleId="Footer">
    <w:name w:val="footer"/>
    <w:basedOn w:val="Normal"/>
    <w:link w:val="Foot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E9A"/>
  </w:style>
  <w:style w:type="paragraph" w:styleId="BalloonText">
    <w:name w:val="Balloon Text"/>
    <w:basedOn w:val="Normal"/>
    <w:link w:val="BalloonTextChar"/>
    <w:uiPriority w:val="99"/>
    <w:semiHidden/>
    <w:unhideWhenUsed/>
    <w:rsid w:val="0074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70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809BC"/>
    <w:pPr>
      <w:spacing w:after="0" w:line="240" w:lineRule="auto"/>
    </w:pPr>
    <w:rPr>
      <w:rFonts w:eastAsiaTheme="minorEastAsia"/>
      <w:lang w:val="mk-MK" w:eastAsia="mk-MK"/>
    </w:rPr>
  </w:style>
  <w:style w:type="table" w:styleId="TableGrid">
    <w:name w:val="Table Grid"/>
    <w:basedOn w:val="TableNormal"/>
    <w:uiPriority w:val="59"/>
    <w:rsid w:val="009809BC"/>
    <w:pPr>
      <w:spacing w:after="0" w:line="240" w:lineRule="auto"/>
    </w:pPr>
    <w:rPr>
      <w:rFonts w:eastAsiaTheme="minorEastAsia"/>
      <w:lang w:val="mk-MK" w:eastAsia="mk-M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B45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BB45EC"/>
    <w:rPr>
      <w:rFonts w:ascii="Calibri" w:eastAsia="Calibri" w:hAnsi="Calibri" w:cs="Calibri"/>
      <w:sz w:val="18"/>
      <w:szCs w:val="18"/>
    </w:rPr>
  </w:style>
  <w:style w:type="paragraph" w:styleId="Title">
    <w:name w:val="Title"/>
    <w:basedOn w:val="Normal"/>
    <w:link w:val="TitleChar"/>
    <w:uiPriority w:val="1"/>
    <w:qFormat/>
    <w:rsid w:val="00BB45EC"/>
    <w:pPr>
      <w:widowControl w:val="0"/>
      <w:autoSpaceDE w:val="0"/>
      <w:autoSpaceDN w:val="0"/>
      <w:spacing w:before="70" w:after="0" w:line="240" w:lineRule="auto"/>
      <w:ind w:right="30"/>
      <w:jc w:val="center"/>
    </w:pPr>
    <w:rPr>
      <w:rFonts w:ascii="Lucida Sans Unicode" w:eastAsia="Lucida Sans Unicode" w:hAnsi="Lucida Sans Unicode" w:cs="Lucida Sans Unicode"/>
      <w:sz w:val="50"/>
      <w:szCs w:val="50"/>
    </w:rPr>
  </w:style>
  <w:style w:type="character" w:customStyle="1" w:styleId="TitleChar">
    <w:name w:val="Title Char"/>
    <w:basedOn w:val="DefaultParagraphFont"/>
    <w:link w:val="Title"/>
    <w:uiPriority w:val="1"/>
    <w:rsid w:val="00BB45EC"/>
    <w:rPr>
      <w:rFonts w:ascii="Lucida Sans Unicode" w:eastAsia="Lucida Sans Unicode" w:hAnsi="Lucida Sans Unicode" w:cs="Lucida Sans Unicode"/>
      <w:sz w:val="50"/>
      <w:szCs w:val="50"/>
    </w:rPr>
  </w:style>
  <w:style w:type="paragraph" w:customStyle="1" w:styleId="TableParagraph">
    <w:name w:val="Table Paragraph"/>
    <w:basedOn w:val="Normal"/>
    <w:uiPriority w:val="1"/>
    <w:qFormat/>
    <w:rsid w:val="00BB45EC"/>
    <w:pPr>
      <w:widowControl w:val="0"/>
      <w:autoSpaceDE w:val="0"/>
      <w:autoSpaceDN w:val="0"/>
      <w:spacing w:before="39" w:after="0" w:line="240" w:lineRule="auto"/>
      <w:ind w:left="12"/>
      <w:jc w:val="center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BB45E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B45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0A5D"/>
    <w:rPr>
      <w:color w:val="954F72" w:themeColor="followedHyperlink"/>
      <w:u w:val="single"/>
    </w:rPr>
  </w:style>
  <w:style w:type="table" w:styleId="LightShading-Accent6">
    <w:name w:val="Light Shading Accent 6"/>
    <w:basedOn w:val="TableNormal"/>
    <w:uiPriority w:val="60"/>
    <w:rsid w:val="00B92AB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MediumGrid3-Accent6">
    <w:name w:val="Medium Grid 3 Accent 6"/>
    <w:basedOn w:val="TableNormal"/>
    <w:uiPriority w:val="69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Grid1-Accent6">
    <w:name w:val="Medium Grid 1 Accent 6"/>
    <w:basedOn w:val="TableNormal"/>
    <w:uiPriority w:val="67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ListParagraph">
    <w:name w:val="List Paragraph"/>
    <w:basedOn w:val="Normal"/>
    <w:uiPriority w:val="34"/>
    <w:qFormat/>
    <w:rsid w:val="00952532"/>
    <w:pPr>
      <w:ind w:left="720"/>
      <w:contextualSpacing/>
    </w:pPr>
  </w:style>
  <w:style w:type="paragraph" w:customStyle="1" w:styleId="Default">
    <w:name w:val="Default"/>
    <w:rsid w:val="00AE38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59B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359B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B93A-4DA2-4C96-AAD7-93A2C290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2026-01-21T10:38:00Z</dcterms:created>
  <dcterms:modified xsi:type="dcterms:W3CDTF">2026-01-21T10:38:00Z</dcterms:modified>
</cp:coreProperties>
</file>